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Certificat médical d’inaptitude à l’EPS établi par le médecin traitant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Conforme à l'annexe de l'arrêté du 13 septembre 1989 J.O. du 21 septembre 1989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Je, soussigné, docteur en médecine :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Lieu d'exercice :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certifie avoir, en application du code de l'éducation (art D312-1), examiné l'élève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Nom et prénom :</w:t>
      </w:r>
    </w:p>
    <w:p>
      <w:pPr>
        <w:pStyle w:val="Normal"/>
        <w:jc w:val="left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et constaté ce jour, que son état de santé entraîne :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□ </w:t>
      </w:r>
      <w:r>
        <w:rPr>
          <w:rFonts w:ascii="Arial" w:hAnsi="Arial"/>
          <w:sz w:val="20"/>
          <w:szCs w:val="20"/>
        </w:rPr>
        <w:t xml:space="preserve">une INAPTITUDE PARTIELLE du…………………..au………………..……inclus. </w:t>
      </w:r>
    </w:p>
    <w:p>
      <w:pPr>
        <w:pStyle w:val="Normal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L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e médecin mentionne sur ce certificat, dans le respect du secret médical, toutes indications utiles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en termes d’incapacités fonctionnelles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permettant d'adapter la pratique de l'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EPS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aux possibilités de l'élève :</w:t>
      </w:r>
    </w:p>
    <w:p>
      <w:pPr>
        <w:pStyle w:val="Normal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Normal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…………………………………………………………………………………………………</w:t>
      </w:r>
    </w:p>
    <w:p>
      <w:pPr>
        <w:pStyle w:val="Normal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Normal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…………………………………………………………………………………………………</w:t>
      </w:r>
    </w:p>
    <w:p>
      <w:pPr>
        <w:pStyle w:val="Normal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r>
    </w:p>
    <w:p>
      <w:pPr>
        <w:pStyle w:val="Normal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…………………………………………………………………………………………………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10773" w:type="dxa"/>
        <w:jc w:val="left"/>
        <w:tblInd w:w="-567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64"/>
        <w:gridCol w:w="963"/>
        <w:gridCol w:w="3118"/>
        <w:gridCol w:w="4591"/>
        <w:gridCol w:w="737"/>
      </w:tblGrid>
      <w:tr>
        <w:trPr>
          <w:trHeight w:val="509" w:hRule="atLeast"/>
        </w:trPr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  <w:t>A</w:t>
            </w:r>
            <w:r>
              <w:rPr>
                <w:rFonts w:ascii="Arial" w:hAnsi="Arial"/>
                <w:sz w:val="20"/>
                <w:szCs w:val="20"/>
                <w:u w:val="none"/>
              </w:rPr>
              <w:t>ctivités proposées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 w:eastAsia="SimSun" w:cs="Arial"/>
                <w:kern w:val="2"/>
                <w:sz w:val="20"/>
                <w:szCs w:val="20"/>
                <w:u w:val="none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20"/>
                <w:szCs w:val="20"/>
                <w:u w:val="none"/>
                <w:lang w:eastAsia="zh-CN" w:bidi="hi-IN"/>
              </w:rPr>
              <w:t>Pratique possible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 w:eastAsia="SimSun" w:cs="Arial"/>
                <w:kern w:val="2"/>
                <w:sz w:val="20"/>
                <w:szCs w:val="20"/>
                <w:u w:val="none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20"/>
                <w:szCs w:val="20"/>
                <w:u w:val="none"/>
                <w:lang w:eastAsia="zh-CN" w:bidi="hi-IN"/>
              </w:rPr>
              <w:t>Exemples d’aménagements</w:t>
            </w:r>
          </w:p>
        </w:tc>
        <w:tc>
          <w:tcPr>
            <w:tcW w:w="4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eastAsia="SimSun" w:cs="Arial" w:ascii="Arial" w:hAnsi="Arial"/>
                <w:kern w:val="2"/>
                <w:sz w:val="20"/>
                <w:szCs w:val="20"/>
                <w:u w:val="none"/>
                <w:lang w:eastAsia="zh-CN" w:bidi="hi-IN"/>
              </w:rPr>
              <w:t xml:space="preserve">Inapte partiel </w:t>
            </w:r>
            <w:r>
              <w:rPr>
                <w:rFonts w:eastAsia="SimSun" w:cs="Arial" w:ascii="Arial" w:hAnsi="Arial"/>
                <w:kern w:val="2"/>
                <w:sz w:val="20"/>
                <w:szCs w:val="20"/>
                <w:u w:val="none"/>
                <w:lang w:eastAsia="zh-CN" w:bidi="hi-IN"/>
              </w:rPr>
              <w:t>(préciser les adaptations)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  <w:t>Inapte total</w:t>
            </w:r>
          </w:p>
        </w:tc>
      </w:tr>
      <w:tr>
        <w:trPr>
          <w:trHeight w:val="514" w:hRule="atLeast"/>
        </w:trPr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Basket-ball</w:t>
            </w:r>
          </w:p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volley-ball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</w:t>
            </w:r>
            <w:r>
              <w:rPr>
                <w:rFonts w:ascii="Arial" w:hAnsi="Arial"/>
                <w:sz w:val="20"/>
                <w:szCs w:val="20"/>
              </w:rPr>
              <w:t xml:space="preserve">éduction des temps de jeu, adaptation des règles, </w:t>
            </w:r>
            <w:r>
              <w:rPr>
                <w:rFonts w:ascii="Arial" w:hAnsi="Arial"/>
                <w:sz w:val="20"/>
                <w:szCs w:val="20"/>
              </w:rPr>
              <w:t>diminution de la zone d’évolution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</w:tr>
      <w:tr>
        <w:trPr>
          <w:trHeight w:val="509" w:hRule="atLeast"/>
        </w:trPr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Badminton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jc w:val="left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  <w:t>R</w:t>
            </w:r>
            <w:r>
              <w:rPr>
                <w:rFonts w:ascii="Arial" w:hAnsi="Arial"/>
                <w:sz w:val="20"/>
                <w:szCs w:val="20"/>
                <w:u w:val="none"/>
              </w:rPr>
              <w:t>éduction du terrain pour diminuer les déplacements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</w:tr>
      <w:tr>
        <w:trPr>
          <w:trHeight w:val="509" w:hRule="atLeast"/>
        </w:trPr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Gymnastique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crosport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jc w:val="left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  <w:t xml:space="preserve">Suppression des réceptions ou de </w:t>
            </w:r>
            <w:r>
              <w:rPr>
                <w:rFonts w:ascii="Arial" w:hAnsi="Arial"/>
                <w:sz w:val="20"/>
                <w:szCs w:val="20"/>
                <w:u w:val="none"/>
              </w:rPr>
              <w:t>type de</w:t>
            </w:r>
            <w:r>
              <w:rPr>
                <w:rFonts w:ascii="Arial" w:hAnsi="Arial"/>
                <w:sz w:val="20"/>
                <w:szCs w:val="20"/>
                <w:u w:val="none"/>
              </w:rPr>
              <w:t xml:space="preserve"> difficultés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</w:tr>
      <w:tr>
        <w:trPr>
          <w:trHeight w:val="273" w:hRule="atLeast"/>
        </w:trPr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Danse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jc w:val="left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  <w:t>Adaptation du type de mouvement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</w:tr>
      <w:tr>
        <w:trPr>
          <w:trHeight w:val="510" w:hRule="atLeast"/>
        </w:trPr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Course à pied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jc w:val="left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  <w:t xml:space="preserve">Temps de repos plus important. Modification de l’intensité </w:t>
            </w:r>
            <w:r>
              <w:rPr>
                <w:rFonts w:ascii="Arial" w:hAnsi="Arial"/>
                <w:sz w:val="20"/>
                <w:szCs w:val="20"/>
                <w:u w:val="none"/>
              </w:rPr>
              <w:t>ou de la durée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</w:tr>
      <w:tr>
        <w:trPr>
          <w:trHeight w:val="518" w:hRule="atLeast"/>
        </w:trPr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Musculation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jc w:val="left"/>
              <w:rPr>
                <w:rFonts w:ascii="Arial" w:hAnsi="Arial" w:eastAsia="SimSun" w:cs="Arial"/>
                <w:kern w:val="2"/>
                <w:sz w:val="20"/>
                <w:szCs w:val="20"/>
                <w:u w:val="none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20"/>
                <w:szCs w:val="20"/>
                <w:u w:val="none"/>
                <w:lang w:eastAsia="zh-CN" w:bidi="hi-IN"/>
              </w:rPr>
              <w:t>Tronc, membres supérieurs ou membres inférieurs non sollicités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</w:tr>
      <w:tr>
        <w:trPr>
          <w:trHeight w:val="445" w:hRule="atLeast"/>
        </w:trPr>
        <w:tc>
          <w:tcPr>
            <w:tcW w:w="13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Marche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widowControl w:val="false"/>
              <w:snapToGrid w:val="false"/>
              <w:jc w:val="left"/>
              <w:rPr>
                <w:rFonts w:ascii="Arial" w:hAnsi="Arial" w:eastAsia="SimSun" w:cs="Arial"/>
                <w:kern w:val="2"/>
                <w:sz w:val="20"/>
                <w:szCs w:val="20"/>
                <w:u w:val="none"/>
                <w:lang w:eastAsia="zh-CN" w:bidi="hi-IN"/>
              </w:rPr>
            </w:pPr>
            <w:r>
              <w:rPr>
                <w:rFonts w:eastAsia="SimSun" w:cs="Arial" w:ascii="Arial" w:hAnsi="Arial"/>
                <w:kern w:val="2"/>
                <w:sz w:val="20"/>
                <w:szCs w:val="20"/>
                <w:u w:val="none"/>
                <w:lang w:eastAsia="zh-CN" w:bidi="hi-IN"/>
              </w:rPr>
              <w:t>Série de déplacements marchés avec récupération</w:t>
            </w:r>
          </w:p>
        </w:tc>
        <w:tc>
          <w:tcPr>
            <w:tcW w:w="45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napToGrid w:val="false"/>
              <w:jc w:val="center"/>
              <w:rPr>
                <w:rFonts w:ascii="Arial" w:hAnsi="Arial"/>
                <w:sz w:val="20"/>
                <w:szCs w:val="20"/>
                <w:u w:val="none"/>
              </w:rPr>
            </w:pPr>
            <w:r>
              <w:rPr>
                <w:rFonts w:ascii="Arial" w:hAnsi="Arial"/>
                <w:sz w:val="20"/>
                <w:szCs w:val="20"/>
                <w:u w:val="none"/>
              </w:rPr>
            </w:r>
          </w:p>
        </w:tc>
      </w:tr>
    </w:tbl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□ </w:t>
      </w:r>
      <w:r>
        <w:rPr>
          <w:rFonts w:ascii="Arial" w:hAnsi="Arial"/>
          <w:sz w:val="20"/>
          <w:szCs w:val="20"/>
        </w:rPr>
        <w:t xml:space="preserve">une INAPTITUDE TOTALE du………………..….au…………...…...……inclus. 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Date, signature et cachet du médecin traitant </w:t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5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eastAsia="zh-CN" w:bidi="hi-IN" w:val="fr-FR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1</Pages>
  <Words>192</Words>
  <CharactersWithSpaces>1436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2022-09-08T21:03:20Z</dcterms:created>
  <dc:creator/>
  <dc:description/>
  <dc:language>fr-FR</dc:language>
  <cp:lastModifiedBy/>
  <dcterms:modified xsi:type="dcterms:W3CDTF">2022-09-08T21:04:04Z</dcterms:modified>
  <cp:revision>1</cp:revision>
  <dc:subject/>
  <dc:title/>
</cp:coreProperties>
</file>